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250B" w14:textId="77777777" w:rsidR="002974DA" w:rsidRDefault="002974DA" w:rsidP="002974DA">
      <w:pPr>
        <w:pStyle w:val="Kopfzeile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  <w:r w:rsidRPr="002974DA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Tabea Söregi</w:t>
      </w:r>
    </w:p>
    <w:p w14:paraId="1D5DF1C8" w14:textId="1431DDC0" w:rsidR="002974DA" w:rsidRDefault="002974DA" w:rsidP="002974DA">
      <w:pPr>
        <w:pStyle w:val="Kopfzeile"/>
        <w:spacing w:after="2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Institut für Geschichte des ländlichen Raumes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Kulturbezirk 4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3109 St. Pölten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www.ruralhistory.at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hyperlink r:id="rId6" w:history="1">
        <w:r w:rsidRPr="002974DA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de-AT"/>
          </w:rPr>
          <w:t>tabea</w:t>
        </w:r>
        <w:r w:rsidRPr="00100850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de-AT"/>
          </w:rPr>
          <w:t>.soeregi@ruralhistory.at</w:t>
        </w:r>
      </w:hyperlink>
    </w:p>
    <w:p w14:paraId="22D768EC" w14:textId="77777777" w:rsidR="002974DA" w:rsidRDefault="002974DA" w:rsidP="002974DA">
      <w:pPr>
        <w:pStyle w:val="Kopfzeile"/>
        <w:spacing w:after="2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Forschungsgebiete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sym w:font="Symbol" w:char="F0B7"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Praktiken des Müllmachens und Kompostierens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sym w:font="Symbol" w:char="F0B7"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Un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-/Ordnungen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sym w:font="Symbol" w:char="F0B7"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Objektbiografien</w:t>
      </w:r>
    </w:p>
    <w:p w14:paraId="007070FF" w14:textId="77777777" w:rsidR="002974DA" w:rsidRDefault="002974DA" w:rsidP="002974DA">
      <w:pPr>
        <w:pStyle w:val="Kopfzeile"/>
        <w:spacing w:after="2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Vita</w:t>
      </w:r>
    </w:p>
    <w:p w14:paraId="280098B0" w14:textId="0F711648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Seit 10/2022: Wiss. Mitarbeiterin am Institut für Geschichte des ländlichen Raumes</w:t>
      </w:r>
    </w:p>
    <w:p w14:paraId="31B454AE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09/2021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-08/2022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Projektm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itarbeiterin 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am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Institut für Geschichte des 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l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ändlichen Raumes: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Inventarisierung von Objekten aus den Bereichen „Hauswirtschaft“ und „Textilien“ der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Sammlung des Weinviertler Museumsdorfs Niedersulz</w:t>
      </w:r>
    </w:p>
    <w:p w14:paraId="69A19ED7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07/2021 – 08/2021: Kulturvermittlerin des Museumsdorf Niedersulz im Bereich der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Lehmbaustelle</w:t>
      </w:r>
    </w:p>
    <w:p w14:paraId="1B4A84EC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03/2021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-08/2021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: Freie Mitarbeiterin des Museums Traiskirchen im Bereich der Depotplanung,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Inventarisierung und Ausstellungsorganisation</w:t>
      </w:r>
    </w:p>
    <w:p w14:paraId="5706F0CA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09/2019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12/2022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: Masterstudium der Europäischen Ethnologie, Universität Wien</w:t>
      </w:r>
    </w:p>
    <w:p w14:paraId="39ABE12C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07/2019 – 07/2019: Praktikantin des Oberösterreichischen Landesmuseums (Volkskunde)</w:t>
      </w:r>
    </w:p>
    <w:p w14:paraId="576DDC28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06/2019 – 06/2020: Fakultätsvertreterin der Historisch-Kulturwissenschaftlichen Fakultät,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Universität Wien</w:t>
      </w:r>
    </w:p>
    <w:p w14:paraId="4B79D078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02/2019 – 03/2019: Volontärin des Volkskundemuseums Wien</w:t>
      </w:r>
    </w:p>
    <w:p w14:paraId="3FE1F8FB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02/2018 – 01/2021: Tutorin des Instituts für Europäische Ethnologie, Universität Wien</w:t>
      </w:r>
    </w:p>
    <w:p w14:paraId="70C95EEF" w14:textId="69D5887C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06/2016 – 06/2021: Studierendenvertreterin der Europäischen Ethnologie, Universität Wien</w:t>
      </w:r>
    </w:p>
    <w:p w14:paraId="631EB79C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Publikationen</w:t>
      </w:r>
      <w:r w:rsidRPr="002974DA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Tabea Söregi: Müll als Material der Europäischen Ethnologie. Anzeiger von Ordnungen in eine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transformativen Raum. In: Gemischter Satz 2020 aus der Wiener Europäischen Ethnologie (=Veröffentlichungen des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Insituts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für Europäische Ethnologie der Universität Wien. Band 49</w:t>
      </w:r>
      <w:proofErr w:type="gram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).Wien</w:t>
      </w:r>
      <w:proofErr w:type="gram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14:paraId="40EA2A98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lastRenderedPageBreak/>
        <w:t xml:space="preserve">David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Mothwurf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, Astrid Pohl, Maria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Prchal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, Tabea Söregi: Höbelt und die Freiheit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derWissenschaft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. In: Zeitgenoss*in. Wessen morgen ist der morgen?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(01/2020). Wien.</w:t>
      </w:r>
    </w:p>
    <w:p w14:paraId="547FF00F" w14:textId="77777777" w:rsid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Tabea Söregi: Bitte Abstand halten. Ein unfassbares Dingregime im Kunsthistorischen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Museum.In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: Kuckuck. Notizen zur Alltagskultur (01/2020).</w:t>
      </w:r>
    </w:p>
    <w:p w14:paraId="0CF63576" w14:textId="72196D38" w:rsidR="002974DA" w:rsidRPr="002974DA" w:rsidRDefault="002974DA" w:rsidP="002974DA">
      <w:pPr>
        <w:pStyle w:val="Kopfzeile"/>
        <w:spacing w:after="1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Maren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Sacherer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, Edith </w:t>
      </w:r>
      <w:proofErr w:type="spell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Schnöll</w:t>
      </w:r>
      <w:proofErr w:type="spell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, Tabea Söregi: Über Überflüssigkeiten und Überfälligkeiten: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Studierendentagung Wien 2019 – Ein Erfahrungsbericht. In: </w:t>
      </w:r>
      <w:proofErr w:type="gramStart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Österreichische</w:t>
      </w:r>
      <w:proofErr w:type="gramEnd"/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Zeitschrift für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2974DA">
        <w:rPr>
          <w:rFonts w:ascii="Times New Roman" w:eastAsia="Times New Roman" w:hAnsi="Times New Roman" w:cs="Times New Roman"/>
          <w:sz w:val="28"/>
          <w:szCs w:val="28"/>
          <w:lang w:eastAsia="de-AT"/>
        </w:rPr>
        <w:t>Volkskunde 123 (2019). Wien</w:t>
      </w:r>
    </w:p>
    <w:p w14:paraId="76DAE48E" w14:textId="77777777" w:rsidR="009F4124" w:rsidRDefault="009F4124"/>
    <w:sectPr w:rsidR="009F4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01E0" w14:textId="77777777" w:rsidR="004B1F90" w:rsidRDefault="004B1F90" w:rsidP="002974DA">
      <w:pPr>
        <w:spacing w:after="0" w:line="240" w:lineRule="auto"/>
      </w:pPr>
      <w:r>
        <w:separator/>
      </w:r>
    </w:p>
  </w:endnote>
  <w:endnote w:type="continuationSeparator" w:id="0">
    <w:p w14:paraId="0FAEF292" w14:textId="77777777" w:rsidR="004B1F90" w:rsidRDefault="004B1F90" w:rsidP="0029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9A40" w14:textId="77777777" w:rsidR="004B1F90" w:rsidRDefault="004B1F90" w:rsidP="002974DA">
      <w:pPr>
        <w:spacing w:after="0" w:line="240" w:lineRule="auto"/>
      </w:pPr>
      <w:r>
        <w:separator/>
      </w:r>
    </w:p>
  </w:footnote>
  <w:footnote w:type="continuationSeparator" w:id="0">
    <w:p w14:paraId="2A7BB52C" w14:textId="77777777" w:rsidR="004B1F90" w:rsidRDefault="004B1F90" w:rsidP="00297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DA"/>
    <w:rsid w:val="002974DA"/>
    <w:rsid w:val="004B1F90"/>
    <w:rsid w:val="009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2EAB"/>
  <w15:chartTrackingRefBased/>
  <w15:docId w15:val="{696755CE-BEA8-451C-AB2C-1B42DE6C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4DA"/>
  </w:style>
  <w:style w:type="paragraph" w:styleId="Fuzeile">
    <w:name w:val="footer"/>
    <w:basedOn w:val="Standard"/>
    <w:link w:val="FuzeileZchn"/>
    <w:uiPriority w:val="99"/>
    <w:unhideWhenUsed/>
    <w:rsid w:val="0029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74DA"/>
  </w:style>
  <w:style w:type="character" w:styleId="Hyperlink">
    <w:name w:val="Hyperlink"/>
    <w:basedOn w:val="Absatz-Standardschriftart"/>
    <w:uiPriority w:val="99"/>
    <w:unhideWhenUsed/>
    <w:rsid w:val="002974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bea.soeregi@ruralhistory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1</cp:revision>
  <dcterms:created xsi:type="dcterms:W3CDTF">2023-01-04T12:01:00Z</dcterms:created>
  <dcterms:modified xsi:type="dcterms:W3CDTF">2023-01-04T12:09:00Z</dcterms:modified>
</cp:coreProperties>
</file>